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62D" w:rsidRDefault="00BC062D" w:rsidP="000C62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0C620C" w:rsidRPr="000C620C" w:rsidRDefault="000C620C" w:rsidP="000C620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C620C">
        <w:rPr>
          <w:b/>
          <w:sz w:val="28"/>
          <w:szCs w:val="28"/>
        </w:rPr>
        <w:t>FORMAS DE REALIZACIÓN DE PAGOS EN PROCESOS JUDICIALES DURANTE EL ESTADO DE ALARMA</w:t>
      </w:r>
    </w:p>
    <w:p w:rsidR="00BC062D" w:rsidRDefault="00BC062D" w:rsidP="000C620C">
      <w:pPr>
        <w:ind w:firstLine="709"/>
      </w:pPr>
    </w:p>
    <w:p w:rsidR="000C620C" w:rsidRDefault="000C620C" w:rsidP="000C620C">
      <w:pPr>
        <w:ind w:firstLine="709"/>
      </w:pPr>
      <w:r>
        <w:t>Con fecha 15 de marzo de 2020 se ha dictado la Instrucción 1/2020 de la Secretaría General de la Administración de Justicia, por la que se consideran actuaciones inaplazables los pagos de las cuantías depositadas en la cuenta de depósitos y consignaciones judiciales durante el periodo de vigencia del estado de alarma.</w:t>
      </w:r>
    </w:p>
    <w:p w:rsidR="000C620C" w:rsidRDefault="000C620C" w:rsidP="000C620C">
      <w:pPr>
        <w:ind w:firstLine="709"/>
      </w:pPr>
      <w:r>
        <w:t xml:space="preserve">Esta </w:t>
      </w:r>
      <w:r w:rsidR="00E22166">
        <w:t>Instrucción ha generado algunas dudas de los usuarios que han interpretado que supone ampliar las horas de presencia física en el juzgado de los competentes para esa función.</w:t>
      </w:r>
    </w:p>
    <w:p w:rsidR="000C620C" w:rsidRDefault="00E22166" w:rsidP="000C620C">
      <w:pPr>
        <w:ind w:firstLine="709"/>
      </w:pPr>
      <w:r>
        <w:t>Por una parte, e</w:t>
      </w:r>
      <w:r w:rsidR="000C620C">
        <w:t>s importante tener una especial sensibilidad con la situación que está generando la crisis del Covid-19 en las circunstancias económicas de determinadas personas, y que podría verse agravada si desde los juzgados se retienen pagos que en muchas ocasiones son absolutamente impres</w:t>
      </w:r>
      <w:r w:rsidR="00883C93">
        <w:t xml:space="preserve">cindibles para muchas personas, </w:t>
      </w:r>
      <w:proofErr w:type="gramStart"/>
      <w:r w:rsidR="00883C93">
        <w:t>como</w:t>
      </w:r>
      <w:proofErr w:type="gramEnd"/>
      <w:r w:rsidR="00883C93">
        <w:t xml:space="preserve"> por ejemplo, </w:t>
      </w:r>
      <w:r w:rsidR="000C620C">
        <w:t>las pensiones de alimentos o compensatorias, las indemnizaciones laborales a trabajadores,</w:t>
      </w:r>
      <w:r w:rsidR="00883C93">
        <w:t xml:space="preserve"> etc.</w:t>
      </w:r>
    </w:p>
    <w:p w:rsidR="00883C93" w:rsidRDefault="00883C93" w:rsidP="000C620C">
      <w:pPr>
        <w:ind w:firstLine="709"/>
      </w:pPr>
      <w:r>
        <w:t xml:space="preserve">Por otra, es importante evitar que se aumente el trasiego de personas durante este periodo de riesgo de contagio que ha dado lugar a la limitación de la libertad </w:t>
      </w:r>
      <w:proofErr w:type="spellStart"/>
      <w:r>
        <w:t>deambulatoria</w:t>
      </w:r>
      <w:proofErr w:type="spellEnd"/>
      <w:r>
        <w:t>, por lo que se fijaron los servicios esenciales y las medidas necesaria</w:t>
      </w:r>
      <w:r w:rsidR="009833F1">
        <w:t xml:space="preserve">s para su cobertura, servicios </w:t>
      </w:r>
      <w:r>
        <w:t>que no deben verse ahora alterados ni amp</w:t>
      </w:r>
      <w:r w:rsidR="0053271A">
        <w:t>liados por esta I</w:t>
      </w:r>
      <w:r>
        <w:t>nstrucción.</w:t>
      </w:r>
    </w:p>
    <w:p w:rsidR="00BC062D" w:rsidRDefault="00BC062D" w:rsidP="000C620C">
      <w:pPr>
        <w:ind w:firstLine="709"/>
      </w:pPr>
      <w:r>
        <w:t>Por estos motivos, se recuerdan los siguientes particulares sobre la operativa de funcionamiento de la cuenta de depósitos y consignaciones del juzgado:</w:t>
      </w:r>
    </w:p>
    <w:p w:rsidR="00BC062D" w:rsidRDefault="00BC062D" w:rsidP="00BC062D">
      <w:pPr>
        <w:pStyle w:val="Prrafodelista"/>
        <w:numPr>
          <w:ilvl w:val="0"/>
          <w:numId w:val="1"/>
        </w:numPr>
      </w:pPr>
      <w:r>
        <w:t xml:space="preserve">A la cuenta de depósitos y consignaciones del juzgado puede accederse por internet desde cualquier terminal a través de la web </w:t>
      </w:r>
      <w:hyperlink r:id="rId7" w:history="1">
        <w:r w:rsidRPr="00E54A6C">
          <w:rPr>
            <w:rStyle w:val="Hipervnculo"/>
          </w:rPr>
          <w:t>https://ccd.mju.es/</w:t>
        </w:r>
      </w:hyperlink>
    </w:p>
    <w:p w:rsidR="00BC062D" w:rsidRDefault="00BC062D" w:rsidP="00BC062D">
      <w:pPr>
        <w:pStyle w:val="Prrafodelista"/>
        <w:numPr>
          <w:ilvl w:val="0"/>
          <w:numId w:val="1"/>
        </w:numPr>
      </w:pPr>
      <w:r>
        <w:t>Igualmente, el APP “Santander Justicia” es gratuito y está accesible para cualquier LAJ desde cualquier teléfono móvil o Tablet.</w:t>
      </w:r>
    </w:p>
    <w:p w:rsidR="00BC062D" w:rsidRDefault="00BC062D" w:rsidP="00BC062D">
      <w:pPr>
        <w:pStyle w:val="Prrafodelista"/>
        <w:numPr>
          <w:ilvl w:val="0"/>
          <w:numId w:val="1"/>
        </w:numPr>
      </w:pPr>
      <w:r>
        <w:t>En todo caso, el medio prioritario para la realización de los pagos que establece la Instrucción 1/2020 es la transferencia bancaria.</w:t>
      </w:r>
      <w:r w:rsidR="00676A07">
        <w:t xml:space="preserve"> Las transferencias, bien sea desde el Juzgado o bien desde el domicilio, deben ser el método mayoritario para hacer los pagos.</w:t>
      </w:r>
    </w:p>
    <w:p w:rsidR="00BC062D" w:rsidRDefault="00BC062D" w:rsidP="00BC062D">
      <w:pPr>
        <w:pStyle w:val="Prrafodelista"/>
        <w:numPr>
          <w:ilvl w:val="0"/>
          <w:numId w:val="1"/>
        </w:numPr>
      </w:pPr>
      <w:r>
        <w:t>Cuando no se disponga de un número de cuenta corriente para estas transferencias, se puede requerir a la parte para que lo aporte.</w:t>
      </w:r>
    </w:p>
    <w:p w:rsidR="00BC062D" w:rsidRDefault="00BC062D" w:rsidP="00BC062D">
      <w:pPr>
        <w:pStyle w:val="Prrafodelista"/>
        <w:numPr>
          <w:ilvl w:val="0"/>
          <w:numId w:val="1"/>
        </w:numPr>
      </w:pPr>
      <w:r>
        <w:t xml:space="preserve">Cuando el poder del </w:t>
      </w:r>
      <w:r w:rsidR="009653E2">
        <w:t>Pr</w:t>
      </w:r>
      <w:r>
        <w:t>ocurador incluya facultades para realizar el cobro, las transferencias pueden realizarse a la cuenta del Procurador, u otro profesional que represente a la parte.</w:t>
      </w:r>
    </w:p>
    <w:p w:rsidR="00BC062D" w:rsidRDefault="00BC062D" w:rsidP="00BC062D">
      <w:pPr>
        <w:pStyle w:val="Prrafodelista"/>
        <w:numPr>
          <w:ilvl w:val="0"/>
          <w:numId w:val="1"/>
        </w:numPr>
      </w:pPr>
      <w:r>
        <w:lastRenderedPageBreak/>
        <w:t>Cuando no sea posible realizar la transferencia, los mandamientos (que por el momento requieren firma manuscrita) pueden remitirse por correo certificado a su destinatario.</w:t>
      </w:r>
    </w:p>
    <w:p w:rsidR="00BC062D" w:rsidRDefault="00BC062D" w:rsidP="00BC062D">
      <w:pPr>
        <w:pStyle w:val="Prrafodelista"/>
        <w:numPr>
          <w:ilvl w:val="0"/>
          <w:numId w:val="1"/>
        </w:numPr>
      </w:pPr>
      <w:r>
        <w:t xml:space="preserve">Cuando no sea posible acudir a las vías anteriores, los </w:t>
      </w:r>
      <w:proofErr w:type="spellStart"/>
      <w:r>
        <w:t>LAJs</w:t>
      </w:r>
      <w:proofErr w:type="spellEnd"/>
      <w:r>
        <w:t xml:space="preserve"> podrán expedir los mandamientos en el turno de presencia que les corresponda.</w:t>
      </w:r>
    </w:p>
    <w:p w:rsidR="00676A07" w:rsidRDefault="00676A07" w:rsidP="00BC062D">
      <w:pPr>
        <w:pStyle w:val="Prrafodelista"/>
        <w:numPr>
          <w:ilvl w:val="0"/>
          <w:numId w:val="1"/>
        </w:numPr>
      </w:pPr>
      <w:r>
        <w:t>Igualmente, cuando disponiendo de acceso remoto a la cuenta de depósitos y consignaciones no se pueda realizar la transferencia por no poder acceder telemáticamente a la consulta o tramitación del expediente, las transferencias (o en su caso mandamientos) pueden efectuarse en el turno de presencia que corresponda al LAJ competente.</w:t>
      </w:r>
      <w:bookmarkStart w:id="0" w:name="_GoBack"/>
      <w:bookmarkEnd w:id="0"/>
    </w:p>
    <w:p w:rsidR="0007147B" w:rsidRDefault="00BC062D" w:rsidP="00BC062D">
      <w:pPr>
        <w:pStyle w:val="Prrafodelista"/>
        <w:numPr>
          <w:ilvl w:val="0"/>
          <w:numId w:val="1"/>
        </w:numPr>
      </w:pPr>
      <w:r>
        <w:t xml:space="preserve">Si </w:t>
      </w:r>
      <w:r w:rsidR="0007147B">
        <w:t>algún LAJ se encuentra de baja, o en cuarentena o en situación especial por cuidado de hijos o familiares, la Instrucción 1/2020 permite acudir al sistema ordinario de sustituciones, a través de los Secretarios Coordinadores.</w:t>
      </w:r>
    </w:p>
    <w:p w:rsidR="00BC062D" w:rsidRDefault="0007147B" w:rsidP="00BC062D">
      <w:pPr>
        <w:pStyle w:val="Prrafodelista"/>
        <w:numPr>
          <w:ilvl w:val="0"/>
          <w:numId w:val="1"/>
        </w:numPr>
      </w:pPr>
      <w:r>
        <w:t>Esta misma posibilidad existe sí, e</w:t>
      </w:r>
      <w:r w:rsidR="009833F1">
        <w:t>xcepcionalmente</w:t>
      </w:r>
      <w:r>
        <w:t xml:space="preserve">, </w:t>
      </w:r>
      <w:r w:rsidR="00BC062D">
        <w:t>algún mandamiento de los que deben realizarse en papel tiene una urgencia que no permite esperar al turno de presencia del LAJ.</w:t>
      </w:r>
    </w:p>
    <w:p w:rsidR="000C620C" w:rsidRDefault="000C620C"/>
    <w:sectPr w:rsidR="000C620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66" w:rsidRDefault="00E22166" w:rsidP="00E22166">
      <w:pPr>
        <w:spacing w:after="0" w:line="240" w:lineRule="auto"/>
      </w:pPr>
      <w:r>
        <w:separator/>
      </w:r>
    </w:p>
  </w:endnote>
  <w:endnote w:type="continuationSeparator" w:id="0">
    <w:p w:rsidR="00E22166" w:rsidRDefault="00E22166" w:rsidP="00E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143005"/>
      <w:docPartObj>
        <w:docPartGallery w:val="Page Numbers (Bottom of Page)"/>
        <w:docPartUnique/>
      </w:docPartObj>
    </w:sdtPr>
    <w:sdtEndPr/>
    <w:sdtContent>
      <w:p w:rsidR="00E22166" w:rsidRDefault="00E221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72">
          <w:rPr>
            <w:noProof/>
          </w:rPr>
          <w:t>1</w:t>
        </w:r>
        <w:r>
          <w:fldChar w:fldCharType="end"/>
        </w:r>
      </w:p>
    </w:sdtContent>
  </w:sdt>
  <w:p w:rsidR="00E22166" w:rsidRDefault="00E22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66" w:rsidRDefault="00E22166" w:rsidP="00E22166">
      <w:pPr>
        <w:spacing w:after="0" w:line="240" w:lineRule="auto"/>
      </w:pPr>
      <w:r>
        <w:separator/>
      </w:r>
    </w:p>
  </w:footnote>
  <w:footnote w:type="continuationSeparator" w:id="0">
    <w:p w:rsidR="00E22166" w:rsidRDefault="00E22166" w:rsidP="00E2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1FEB"/>
    <w:multiLevelType w:val="hybridMultilevel"/>
    <w:tmpl w:val="F0C66796"/>
    <w:lvl w:ilvl="0" w:tplc="9EFE0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0C"/>
    <w:rsid w:val="0007147B"/>
    <w:rsid w:val="000C620C"/>
    <w:rsid w:val="0030759B"/>
    <w:rsid w:val="0053271A"/>
    <w:rsid w:val="005629B7"/>
    <w:rsid w:val="00676A07"/>
    <w:rsid w:val="00883C93"/>
    <w:rsid w:val="009653E2"/>
    <w:rsid w:val="009833F1"/>
    <w:rsid w:val="00A1335E"/>
    <w:rsid w:val="00BC062D"/>
    <w:rsid w:val="00E22166"/>
    <w:rsid w:val="00E36772"/>
    <w:rsid w:val="00FB1D38"/>
    <w:rsid w:val="00F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1AD3"/>
  <w15:chartTrackingRefBased/>
  <w15:docId w15:val="{31EF198F-87AE-4924-9B3D-A7F2757B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166"/>
  </w:style>
  <w:style w:type="paragraph" w:styleId="Piedepgina">
    <w:name w:val="footer"/>
    <w:basedOn w:val="Normal"/>
    <w:link w:val="PiedepginaCar"/>
    <w:uiPriority w:val="99"/>
    <w:unhideWhenUsed/>
    <w:rsid w:val="00E22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166"/>
  </w:style>
  <w:style w:type="paragraph" w:styleId="Prrafodelista">
    <w:name w:val="List Paragraph"/>
    <w:basedOn w:val="Normal"/>
    <w:uiPriority w:val="34"/>
    <w:qFormat/>
    <w:rsid w:val="00BC06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0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cd.mju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Justicia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REVORIO, ENRIQUE</dc:creator>
  <cp:keywords/>
  <dc:description/>
  <cp:lastModifiedBy>DIAZ REVORIO, ENRIQUE</cp:lastModifiedBy>
  <cp:revision>9</cp:revision>
  <dcterms:created xsi:type="dcterms:W3CDTF">2020-03-26T11:22:00Z</dcterms:created>
  <dcterms:modified xsi:type="dcterms:W3CDTF">2020-03-26T15:41:00Z</dcterms:modified>
</cp:coreProperties>
</file>